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asciiTheme="minorEastAsia" w:hAnsiTheme="minorEastAsia"/>
          <w:sz w:val="22"/>
          <w:szCs w:val="28"/>
        </w:rPr>
      </w:pPr>
      <w:r>
        <w:rPr>
          <w:rFonts w:hint="eastAsia" w:asciiTheme="minorEastAsia" w:hAnsiTheme="minorEastAsia"/>
          <w:sz w:val="22"/>
          <w:szCs w:val="28"/>
        </w:rPr>
        <w:t>附件2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对外经济贸易大学英语学院20</w:t>
      </w:r>
      <w:r>
        <w:rPr>
          <w:rFonts w:asciiTheme="minorEastAsia" w:hAnsiTheme="minorEastAsia"/>
          <w:b/>
          <w:sz w:val="28"/>
          <w:szCs w:val="28"/>
        </w:rPr>
        <w:t>21</w:t>
      </w:r>
      <w:r>
        <w:rPr>
          <w:rFonts w:hint="eastAsia" w:asciiTheme="minorEastAsia" w:hAnsiTheme="minorEastAsia"/>
          <w:b/>
          <w:sz w:val="28"/>
          <w:szCs w:val="28"/>
        </w:rPr>
        <w:t>年优秀大学生夏令营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仿宋_GB2312" w:hAnsi="华文楷体" w:eastAsia="仿宋_GB2312" w:cs="华文楷体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日程安排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 w:val="24"/>
        </w:rPr>
        <w:t>时间</w:t>
      </w:r>
      <w:r>
        <w:rPr>
          <w:rFonts w:hint="eastAsia" w:asciiTheme="minorEastAsia" w:hAnsiTheme="minorEastAsia"/>
          <w:sz w:val="24"/>
        </w:rPr>
        <w:t>：20</w:t>
      </w:r>
      <w:r>
        <w:rPr>
          <w:rFonts w:asciiTheme="minorEastAsia" w:hAnsiTheme="minorEastAsia"/>
          <w:sz w:val="24"/>
        </w:rPr>
        <w:t>21</w:t>
      </w:r>
      <w:r>
        <w:rPr>
          <w:rFonts w:hint="eastAsia" w:asciiTheme="minorEastAsia" w:hAnsiTheme="minorEastAsia"/>
          <w:sz w:val="24"/>
        </w:rPr>
        <w:t>年</w:t>
      </w:r>
      <w:r>
        <w:rPr>
          <w:rFonts w:asciiTheme="minorEastAsia" w:hAnsiTheme="minorEastAsia"/>
          <w:sz w:val="24"/>
        </w:rPr>
        <w:t>7</w:t>
      </w:r>
      <w:r>
        <w:rPr>
          <w:rFonts w:hint="eastAsia" w:asciiTheme="minorEastAsia" w:hAnsiTheme="minorEastAsia"/>
          <w:sz w:val="24"/>
        </w:rPr>
        <w:t>月</w:t>
      </w:r>
      <w:r>
        <w:rPr>
          <w:rFonts w:asciiTheme="minorEastAsia" w:hAnsiTheme="minorEastAsia"/>
          <w:sz w:val="24"/>
        </w:rPr>
        <w:t>3</w:t>
      </w:r>
      <w:r>
        <w:rPr>
          <w:rFonts w:hint="eastAsia" w:asciiTheme="minorEastAsia" w:hAnsiTheme="minorEastAsia"/>
          <w:sz w:val="24"/>
        </w:rPr>
        <w:t>日—</w:t>
      </w:r>
      <w:r>
        <w:rPr>
          <w:rFonts w:asciiTheme="minorEastAsia" w:hAnsiTheme="minorEastAsia"/>
          <w:sz w:val="24"/>
        </w:rPr>
        <w:t>7</w:t>
      </w:r>
      <w:r>
        <w:rPr>
          <w:rFonts w:hint="eastAsia" w:asciiTheme="minorEastAsia" w:hAnsiTheme="minorEastAsia"/>
          <w:sz w:val="24"/>
        </w:rPr>
        <w:t>月</w:t>
      </w:r>
      <w:r>
        <w:rPr>
          <w:rFonts w:asciiTheme="minorEastAsia" w:hAnsiTheme="minorEastAsia"/>
          <w:sz w:val="24"/>
        </w:rPr>
        <w:t>4</w:t>
      </w:r>
      <w:r>
        <w:rPr>
          <w:rFonts w:hint="eastAsia" w:asciiTheme="minorEastAsia" w:hAnsiTheme="minorEastAsia"/>
          <w:sz w:val="24"/>
        </w:rPr>
        <w:t>日</w:t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 xml:space="preserve">     </w:t>
      </w:r>
      <w:r>
        <w:rPr>
          <w:rFonts w:hint="eastAsia" w:asciiTheme="minorEastAsia" w:hAnsiTheme="minorEastAsia"/>
          <w:b/>
          <w:sz w:val="24"/>
        </w:rPr>
        <w:t>方式</w:t>
      </w:r>
      <w:r>
        <w:rPr>
          <w:rFonts w:hint="eastAsia" w:asciiTheme="minorEastAsia" w:hAnsiTheme="minorEastAsia"/>
          <w:sz w:val="24"/>
        </w:rPr>
        <w:t>：腾讯会议</w:t>
      </w:r>
      <w:r>
        <w:rPr>
          <w:rFonts w:asciiTheme="minorEastAsia" w:hAnsiTheme="minorEastAsia"/>
          <w:sz w:val="24"/>
        </w:rPr>
        <w:t>线上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747"/>
        <w:gridCol w:w="2038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2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日期</w:t>
            </w: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时间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安排</w:t>
            </w:r>
          </w:p>
        </w:tc>
        <w:tc>
          <w:tcPr>
            <w:tcW w:w="175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参与方式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23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20</w:t>
            </w:r>
            <w:r>
              <w:rPr>
                <w:rFonts w:asciiTheme="minorEastAsia" w:hAnsiTheme="minorEastAsia"/>
                <w:b/>
                <w:sz w:val="24"/>
              </w:rPr>
              <w:t>21</w:t>
            </w:r>
            <w:r>
              <w:rPr>
                <w:rFonts w:hint="eastAsia" w:asciiTheme="minorEastAsia" w:hAnsiTheme="minorEastAsia"/>
                <w:b/>
                <w:sz w:val="24"/>
              </w:rPr>
              <w:t>年</w:t>
            </w:r>
            <w:r>
              <w:rPr>
                <w:rFonts w:asciiTheme="minorEastAsia" w:hAnsiTheme="minorEastAsia"/>
                <w:b/>
                <w:sz w:val="24"/>
              </w:rPr>
              <w:t>7</w:t>
            </w:r>
            <w:r>
              <w:rPr>
                <w:rFonts w:hint="eastAsia" w:asciiTheme="minorEastAsia" w:hAnsiTheme="minorEastAsia"/>
                <w:b/>
                <w:sz w:val="24"/>
              </w:rPr>
              <w:t>月</w:t>
            </w:r>
            <w:r>
              <w:rPr>
                <w:rFonts w:asciiTheme="minorEastAsia" w:hAnsiTheme="minorEastAsia"/>
                <w:b/>
                <w:sz w:val="24"/>
              </w:rPr>
              <w:t>3</w:t>
            </w:r>
            <w:r>
              <w:rPr>
                <w:rFonts w:hint="eastAsia" w:asciiTheme="minorEastAsia" w:hAnsiTheme="minorEastAsia"/>
                <w:b/>
                <w:sz w:val="24"/>
              </w:rPr>
              <w:t>日（星期六）</w:t>
            </w: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8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00–8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20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开营仪式</w:t>
            </w:r>
          </w:p>
        </w:tc>
        <w:tc>
          <w:tcPr>
            <w:tcW w:w="175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23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8:30</w:t>
            </w:r>
            <w:r>
              <w:rPr>
                <w:rFonts w:asciiTheme="minorEastAsia" w:hAnsiTheme="minorEastAsia"/>
                <w:sz w:val="24"/>
              </w:rPr>
              <w:t>-10</w:t>
            </w:r>
            <w:r>
              <w:rPr>
                <w:rFonts w:hint="eastAsia" w:asciiTheme="minorEastAsia" w:hAnsiTheme="minorEastAsia"/>
                <w:sz w:val="24"/>
              </w:rPr>
              <w:t>:00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文学方向</w:t>
            </w:r>
            <w:r>
              <w:rPr>
                <w:rFonts w:hint="eastAsia" w:asciiTheme="minorEastAsia" w:hAnsiTheme="minorEastAsia"/>
                <w:b/>
                <w:sz w:val="24"/>
              </w:rPr>
              <w:t>专家讲座</w:t>
            </w:r>
            <w:r>
              <w:rPr>
                <w:rFonts w:asciiTheme="minorEastAsia" w:hAnsiTheme="minorEastAsia"/>
                <w:b/>
                <w:sz w:val="24"/>
              </w:rPr>
              <w:t>及交流</w:t>
            </w:r>
          </w:p>
        </w:tc>
        <w:tc>
          <w:tcPr>
            <w:tcW w:w="175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23" w:type="pct"/>
            <w:vMerge w:val="continue"/>
          </w:tcPr>
          <w:p>
            <w:pPr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10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20-11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50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语言学方向</w:t>
            </w:r>
            <w:r>
              <w:rPr>
                <w:rFonts w:hint="eastAsia" w:asciiTheme="minorEastAsia" w:hAnsiTheme="minorEastAsia"/>
                <w:b/>
                <w:sz w:val="24"/>
              </w:rPr>
              <w:t>专家讲座及交流</w:t>
            </w:r>
          </w:p>
        </w:tc>
        <w:tc>
          <w:tcPr>
            <w:tcW w:w="175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23" w:type="pct"/>
            <w:vMerge w:val="continue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13:30-</w:t>
            </w:r>
            <w:r>
              <w:rPr>
                <w:rFonts w:asciiTheme="minorEastAsia" w:hAnsiTheme="minorEastAsia"/>
                <w:sz w:val="24"/>
              </w:rPr>
              <w:t>15</w:t>
            </w:r>
            <w:r>
              <w:rPr>
                <w:rFonts w:hint="eastAsia" w:asciiTheme="minorEastAsia" w:hAnsiTheme="minorEastAsia"/>
                <w:sz w:val="24"/>
              </w:rPr>
              <w:t>:00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英语笔译方向</w:t>
            </w:r>
            <w:r>
              <w:rPr>
                <w:rFonts w:hint="eastAsia" w:asciiTheme="minorEastAsia" w:hAnsiTheme="minorEastAsia"/>
                <w:b/>
                <w:sz w:val="24"/>
              </w:rPr>
              <w:t>专家讲座及交流</w:t>
            </w:r>
          </w:p>
        </w:tc>
        <w:tc>
          <w:tcPr>
            <w:tcW w:w="175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23" w:type="pct"/>
            <w:vMerge w:val="continue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15:20-16:50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英语口译方向</w:t>
            </w:r>
            <w:r>
              <w:rPr>
                <w:rFonts w:hint="eastAsia" w:asciiTheme="minorEastAsia" w:hAnsiTheme="minorEastAsia"/>
                <w:b/>
                <w:sz w:val="24"/>
              </w:rPr>
              <w:t>专家讲座及交流</w:t>
            </w:r>
          </w:p>
        </w:tc>
        <w:tc>
          <w:tcPr>
            <w:tcW w:w="175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23" w:type="pct"/>
            <w:vMerge w:val="continue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8</w:t>
            </w:r>
            <w:r>
              <w:rPr>
                <w:rFonts w:hint="eastAsia" w:asciiTheme="minorEastAsia" w:hAnsiTheme="minorEastAsia"/>
                <w:sz w:val="24"/>
              </w:rPr>
              <w:t>:30</w:t>
            </w:r>
            <w:r>
              <w:rPr>
                <w:rFonts w:asciiTheme="minorEastAsia" w:hAnsiTheme="minorEastAsia"/>
                <w:sz w:val="24"/>
              </w:rPr>
              <w:t>–20</w:t>
            </w:r>
            <w:r>
              <w:rPr>
                <w:rFonts w:hint="eastAsia" w:asciiTheme="minorEastAsia" w:hAnsiTheme="minorEastAsia"/>
                <w:sz w:val="24"/>
              </w:rPr>
              <w:t>:00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线上笔试</w:t>
            </w:r>
          </w:p>
        </w:tc>
        <w:tc>
          <w:tcPr>
            <w:tcW w:w="175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23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20</w:t>
            </w:r>
            <w:r>
              <w:rPr>
                <w:rFonts w:asciiTheme="minorEastAsia" w:hAnsiTheme="minorEastAsia"/>
                <w:b/>
                <w:sz w:val="24"/>
              </w:rPr>
              <w:t>21</w:t>
            </w:r>
            <w:r>
              <w:rPr>
                <w:rFonts w:hint="eastAsia" w:asciiTheme="minorEastAsia" w:hAnsiTheme="minorEastAsia"/>
                <w:b/>
                <w:sz w:val="24"/>
              </w:rPr>
              <w:t>年</w:t>
            </w:r>
            <w:r>
              <w:rPr>
                <w:rFonts w:asciiTheme="minorEastAsia" w:hAnsiTheme="minorEastAsia"/>
                <w:b/>
                <w:sz w:val="24"/>
              </w:rPr>
              <w:t>7</w:t>
            </w:r>
            <w:r>
              <w:rPr>
                <w:rFonts w:hint="eastAsia" w:asciiTheme="minorEastAsia" w:hAnsiTheme="minorEastAsia"/>
                <w:b/>
                <w:sz w:val="24"/>
              </w:rPr>
              <w:t>月</w:t>
            </w:r>
            <w:r>
              <w:rPr>
                <w:rFonts w:asciiTheme="minorEastAsia" w:hAnsiTheme="minorEastAsia"/>
                <w:b/>
                <w:sz w:val="24"/>
              </w:rPr>
              <w:t>4</w:t>
            </w:r>
            <w:r>
              <w:rPr>
                <w:rFonts w:hint="eastAsia" w:asciiTheme="minorEastAsia" w:hAnsiTheme="minorEastAsia"/>
                <w:b/>
                <w:sz w:val="24"/>
              </w:rPr>
              <w:t>日（星期日）</w:t>
            </w: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8:00</w:t>
            </w:r>
            <w:r>
              <w:rPr>
                <w:rFonts w:asciiTheme="minorEastAsia" w:hAnsiTheme="minorEastAsia"/>
                <w:sz w:val="24"/>
              </w:rPr>
              <w:t>-12</w:t>
            </w:r>
            <w:r>
              <w:rPr>
                <w:rFonts w:hint="eastAsia" w:asciiTheme="minorEastAsia" w:hAnsiTheme="minorEastAsia"/>
                <w:sz w:val="24"/>
              </w:rPr>
              <w:t>:00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线上面试（分方向）</w:t>
            </w:r>
          </w:p>
        </w:tc>
        <w:tc>
          <w:tcPr>
            <w:tcW w:w="1756" w:type="pct"/>
          </w:tcPr>
          <w:p>
            <w:pPr>
              <w:spacing w:line="40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英语语言文学：待定</w:t>
            </w:r>
          </w:p>
          <w:p>
            <w:pPr>
              <w:spacing w:line="40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外国语言学及应用语言学：待定</w:t>
            </w:r>
          </w:p>
          <w:p>
            <w:pPr>
              <w:spacing w:line="40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英语笔译：待定</w:t>
            </w:r>
          </w:p>
          <w:p>
            <w:pPr>
              <w:jc w:val="left"/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英语口译：待定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23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13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30–17</w:t>
            </w:r>
            <w:r>
              <w:rPr>
                <w:rFonts w:hint="eastAsia" w:asciiTheme="minorEastAsia" w:hAnsiTheme="minorEastAsia"/>
                <w:sz w:val="24"/>
              </w:rPr>
              <w:t>:30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线上成果</w:t>
            </w:r>
            <w:r>
              <w:rPr>
                <w:rFonts w:asciiTheme="minorEastAsia" w:hAnsiTheme="minorEastAsia"/>
                <w:sz w:val="24"/>
              </w:rPr>
              <w:t>展示</w:t>
            </w:r>
            <w:r>
              <w:rPr>
                <w:rFonts w:hint="eastAsia" w:asciiTheme="minorEastAsia" w:hAnsiTheme="minorEastAsia"/>
                <w:sz w:val="24"/>
              </w:rPr>
              <w:t>（分方向）</w:t>
            </w:r>
          </w:p>
        </w:tc>
        <w:tc>
          <w:tcPr>
            <w:tcW w:w="1756" w:type="pct"/>
          </w:tcPr>
          <w:p>
            <w:pPr>
              <w:spacing w:line="40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英语语言文学：待定</w:t>
            </w:r>
          </w:p>
          <w:p>
            <w:pPr>
              <w:spacing w:line="40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外国语言学及应用语言学：待定</w:t>
            </w:r>
          </w:p>
          <w:p>
            <w:pPr>
              <w:spacing w:line="400" w:lineRule="exact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英语笔译：待定</w:t>
            </w:r>
          </w:p>
          <w:p>
            <w:pPr>
              <w:jc w:val="left"/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英语口译：待定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23" w:type="pct"/>
            <w:vMerge w:val="continue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19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00</w:t>
            </w:r>
            <w:r>
              <w:rPr>
                <w:rFonts w:hint="eastAsia" w:asciiTheme="minorEastAsia" w:hAnsiTheme="minorEastAsia"/>
                <w:sz w:val="24"/>
              </w:rPr>
              <w:t>-</w:t>
            </w:r>
            <w:r>
              <w:rPr>
                <w:rFonts w:asciiTheme="minorEastAsia" w:hAnsiTheme="minorEastAsia"/>
                <w:sz w:val="24"/>
              </w:rPr>
              <w:t>20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00</w:t>
            </w:r>
          </w:p>
        </w:tc>
        <w:tc>
          <w:tcPr>
            <w:tcW w:w="1196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闭营仪式</w:t>
            </w:r>
          </w:p>
        </w:tc>
        <w:tc>
          <w:tcPr>
            <w:tcW w:w="1756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另行通知</w:t>
            </w:r>
          </w:p>
        </w:tc>
      </w:tr>
    </w:tbl>
    <w:p>
      <w:pPr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注意事项：</w:t>
      </w:r>
      <w:r>
        <w:rPr>
          <w:rFonts w:hint="eastAsia" w:cs="Arial" w:asciiTheme="minorEastAsia" w:hAnsiTheme="minorEastAsia"/>
          <w:szCs w:val="21"/>
        </w:rPr>
        <w:t>参营同学如</w:t>
      </w:r>
      <w:r>
        <w:rPr>
          <w:rFonts w:cs="Arial" w:asciiTheme="minorEastAsia" w:hAnsiTheme="minorEastAsia"/>
          <w:szCs w:val="21"/>
        </w:rPr>
        <w:t>因个人原因提前退出本次活动，应提前</w:t>
      </w:r>
      <w:r>
        <w:rPr>
          <w:rFonts w:hint="eastAsia" w:cs="Arial" w:asciiTheme="minorEastAsia" w:hAnsiTheme="minorEastAsia"/>
          <w:szCs w:val="21"/>
        </w:rPr>
        <w:t>1</w:t>
      </w:r>
      <w:r>
        <w:rPr>
          <w:rFonts w:cs="Arial" w:asciiTheme="minorEastAsia" w:hAnsiTheme="minorEastAsia"/>
          <w:szCs w:val="21"/>
        </w:rPr>
        <w:t>日</w:t>
      </w:r>
      <w:r>
        <w:rPr>
          <w:rFonts w:hint="eastAsia" w:cs="Arial" w:asciiTheme="minorEastAsia" w:hAnsiTheme="minorEastAsia"/>
          <w:szCs w:val="21"/>
        </w:rPr>
        <w:t>以</w:t>
      </w:r>
      <w:r>
        <w:rPr>
          <w:rFonts w:cs="Arial" w:asciiTheme="minorEastAsia" w:hAnsiTheme="minorEastAsia"/>
          <w:szCs w:val="21"/>
        </w:rPr>
        <w:t>书面</w:t>
      </w:r>
      <w:r>
        <w:rPr>
          <w:rFonts w:hint="eastAsia" w:cs="Arial" w:asciiTheme="minorEastAsia" w:hAnsiTheme="minorEastAsia"/>
          <w:szCs w:val="21"/>
        </w:rPr>
        <w:t>形式发至：02943</w:t>
      </w:r>
      <w:r>
        <w:rPr>
          <w:rFonts w:cs="Arial" w:asciiTheme="minorEastAsia" w:hAnsiTheme="minorEastAsia"/>
          <w:szCs w:val="21"/>
        </w:rPr>
        <w:t>@uibe.edu.cn，</w:t>
      </w:r>
      <w:r>
        <w:rPr>
          <w:rFonts w:hint="eastAsia" w:cs="Arial" w:asciiTheme="minorEastAsia" w:hAnsiTheme="minorEastAsia"/>
          <w:szCs w:val="21"/>
        </w:rPr>
        <w:t>办理结营</w:t>
      </w:r>
      <w:r>
        <w:rPr>
          <w:rFonts w:cs="Arial" w:asciiTheme="minorEastAsia" w:hAnsiTheme="minorEastAsia"/>
          <w:szCs w:val="21"/>
        </w:rPr>
        <w:t>手续。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9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2021-06-16T08:44:43Z</dcterms:created>
  <dc:creator>lenovo</dc:creator>
  <cp:lastModifiedBy>韩放</cp:lastModifiedBy>
  <dcterms:modified xsi:type="dcterms:W3CDTF">2021-06-16T08:44:50Z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26F894465FF84875A8C4A99C00464C23</vt:lpwstr>
  </property>
</Properties>
</file>